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AFCE6" w14:textId="77777777"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14:paraId="12150901" w14:textId="77777777"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082309">
        <w:rPr>
          <w:rFonts w:ascii="Arial" w:hAnsi="Arial" w:cs="Arial"/>
          <w:b/>
          <w:sz w:val="32"/>
        </w:rPr>
        <w:t>SmartLine</w:t>
      </w:r>
      <w:r w:rsidRPr="00082309">
        <w:rPr>
          <w:rFonts w:ascii="Arial" w:hAnsi="Arial" w:cs="Arial"/>
          <w:b/>
          <w:sz w:val="32"/>
          <w:vertAlign w:val="superscript"/>
        </w:rPr>
        <w:t>®</w:t>
      </w:r>
      <w:r w:rsidRPr="00082309">
        <w:rPr>
          <w:rFonts w:ascii="Arial" w:hAnsi="Arial" w:cs="Arial"/>
          <w:b/>
          <w:sz w:val="36"/>
        </w:rPr>
        <w:t xml:space="preserve"> </w:t>
      </w:r>
      <w:r>
        <w:rPr>
          <w:rFonts w:ascii="Arial" w:hAnsi="Arial" w:cs="Arial"/>
          <w:b/>
          <w:sz w:val="32"/>
        </w:rPr>
        <w:t>Controllers</w:t>
      </w:r>
    </w:p>
    <w:p w14:paraId="4C07322C" w14:textId="77777777"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14:paraId="4B1C8E69" w14:textId="77777777"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14:paraId="2190367A" w14:textId="6FD77364"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CONTROLLER(S)</w:t>
      </w:r>
      <w:r w:rsidRPr="00445BF8">
        <w:rPr>
          <w:rFonts w:ascii="Arial" w:hAnsi="Arial" w:cs="Arial"/>
          <w:color w:val="000000"/>
          <w:sz w:val="18"/>
        </w:rPr>
        <w:t xml:space="preserve"> shall be model SL1600 as manufactured by Weathermatic Sprinkler Division of Telsco Industries, or approved equal. </w:t>
      </w:r>
      <w:r w:rsidR="00B6285F" w:rsidRPr="00445BF8">
        <w:rPr>
          <w:rFonts w:ascii="Arial" w:hAnsi="Arial" w:cs="Arial"/>
          <w:color w:val="000000"/>
          <w:sz w:val="18"/>
        </w:rPr>
        <w:t xml:space="preserve">Controller(s) shall be a four (4) program controller with hot swappable 4-zone </w:t>
      </w:r>
      <w:r w:rsidR="00B6285F">
        <w:rPr>
          <w:rFonts w:ascii="Arial" w:hAnsi="Arial" w:cs="Arial"/>
          <w:color w:val="000000"/>
          <w:sz w:val="18"/>
        </w:rPr>
        <w:t xml:space="preserve">or 12-zone </w:t>
      </w:r>
      <w:r w:rsidR="00B6285F" w:rsidRPr="00445BF8">
        <w:rPr>
          <w:rFonts w:ascii="Arial" w:hAnsi="Arial" w:cs="Arial"/>
          <w:color w:val="000000"/>
          <w:sz w:val="18"/>
        </w:rPr>
        <w:t xml:space="preserve">modules to allow expansion to </w:t>
      </w:r>
      <w:r w:rsidR="00B6285F">
        <w:rPr>
          <w:rFonts w:ascii="Arial" w:hAnsi="Arial" w:cs="Arial"/>
          <w:color w:val="000000"/>
          <w:sz w:val="18"/>
        </w:rPr>
        <w:t>24</w:t>
      </w:r>
      <w:r w:rsidR="00B6285F" w:rsidRPr="00445BF8">
        <w:rPr>
          <w:rFonts w:ascii="Arial" w:hAnsi="Arial" w:cs="Arial"/>
          <w:color w:val="000000"/>
          <w:sz w:val="18"/>
        </w:rPr>
        <w:t xml:space="preserve"> zones.</w:t>
      </w:r>
    </w:p>
    <w:p w14:paraId="3486A21D"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2C060A6D"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14:paraId="7ECAD3E8"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46306317"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14:paraId="49565447"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0FEC095A" w14:textId="7D212FC0"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w:t>
      </w:r>
      <w:r w:rsidR="00B6285F">
        <w:rPr>
          <w:rFonts w:ascii="Arial" w:hAnsi="Arial" w:cs="Arial"/>
          <w:color w:val="000000"/>
          <w:sz w:val="18"/>
        </w:rPr>
        <w:t xml:space="preserve">two (second user assignable) </w:t>
      </w:r>
      <w:r w:rsidRPr="00445BF8">
        <w:rPr>
          <w:rFonts w:ascii="Arial" w:hAnsi="Arial" w:cs="Arial"/>
          <w:color w:val="000000"/>
          <w:sz w:val="18"/>
        </w:rPr>
        <w:t>pump start/master valve position which shall be programmable to operate on demand from any selected zone.  A programmable safety delay shall be included for zone to zone delay and master valve to zone delay for opening and closure.</w:t>
      </w:r>
    </w:p>
    <w:p w14:paraId="6D2F8833"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538909CE" w14:textId="77777777"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14:paraId="4B4A18A6" w14:textId="77777777"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14:paraId="74A078F6"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14:paraId="4B4D5B58"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71B6210C"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14:paraId="731EC0A4"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7DD15A5F" w14:textId="5B763C84" w:rsidR="00706178" w:rsidRPr="00445BF8" w:rsidRDefault="00B6285F" w:rsidP="00706178">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All p</w:t>
      </w:r>
      <w:r w:rsidR="00706178" w:rsidRPr="00445BF8">
        <w:rPr>
          <w:rFonts w:ascii="Arial" w:hAnsi="Arial" w:cs="Arial"/>
          <w:color w:val="000000"/>
          <w:sz w:val="18"/>
        </w:rPr>
        <w:t>rogram</w:t>
      </w:r>
      <w:r>
        <w:rPr>
          <w:rFonts w:ascii="Arial" w:hAnsi="Arial" w:cs="Arial"/>
          <w:color w:val="000000"/>
          <w:sz w:val="18"/>
        </w:rPr>
        <w:t xml:space="preserve">s </w:t>
      </w:r>
      <w:r w:rsidR="00706178" w:rsidRPr="00445BF8">
        <w:rPr>
          <w:rFonts w:ascii="Arial" w:hAnsi="Arial" w:cs="Arial"/>
          <w:color w:val="000000"/>
          <w:sz w:val="18"/>
        </w:rPr>
        <w:t xml:space="preserve">shall operate concurrently </w:t>
      </w:r>
      <w:r>
        <w:rPr>
          <w:rFonts w:ascii="Arial" w:hAnsi="Arial" w:cs="Arial"/>
          <w:color w:val="000000"/>
          <w:sz w:val="18"/>
        </w:rPr>
        <w:t xml:space="preserve">or in a </w:t>
      </w:r>
      <w:r w:rsidR="00706178" w:rsidRPr="00445BF8">
        <w:rPr>
          <w:rFonts w:ascii="Arial" w:hAnsi="Arial" w:cs="Arial"/>
          <w:color w:val="000000"/>
          <w:sz w:val="18"/>
        </w:rPr>
        <w:t xml:space="preserve">stack </w:t>
      </w:r>
      <w:bookmarkStart w:id="0" w:name="_GoBack"/>
      <w:bookmarkEnd w:id="0"/>
      <w:r w:rsidR="00706178" w:rsidRPr="00445BF8">
        <w:rPr>
          <w:rFonts w:ascii="Arial" w:hAnsi="Arial" w:cs="Arial"/>
          <w:color w:val="000000"/>
          <w:sz w:val="18"/>
        </w:rPr>
        <w:t>sequence of start time operation.</w:t>
      </w:r>
    </w:p>
    <w:p w14:paraId="6384E605"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7C79433A"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14:paraId="5314FA1C"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66CBEFB1"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14:paraId="38B74C3E"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6AF4B26C"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14:paraId="486DD983"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393E4F3B"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14:paraId="26725FB4"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0CCE4AFE"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14:paraId="611FBA81"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1942C49A" w14:textId="77777777"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w:t>
      </w:r>
      <w:r w:rsidR="00404B43">
        <w:rPr>
          <w:rFonts w:ascii="Arial" w:hAnsi="Arial" w:cs="Arial"/>
          <w:color w:val="000000"/>
          <w:sz w:val="18"/>
        </w:rPr>
        <w:t>wo</w:t>
      </w:r>
      <w:r w:rsidRPr="00445BF8">
        <w:rPr>
          <w:rFonts w:ascii="Arial" w:hAnsi="Arial" w:cs="Arial"/>
          <w:color w:val="000000"/>
          <w:sz w:val="18"/>
        </w:rPr>
        <w:t xml:space="preserve"> (</w:t>
      </w:r>
      <w:r w:rsidR="00404B43">
        <w:rPr>
          <w:rFonts w:ascii="Arial" w:hAnsi="Arial" w:cs="Arial"/>
          <w:color w:val="000000"/>
          <w:sz w:val="18"/>
        </w:rPr>
        <w:t>2</w:t>
      </w:r>
      <w:r w:rsidRPr="00445BF8">
        <w:rPr>
          <w:rFonts w:ascii="Arial" w:hAnsi="Arial" w:cs="Arial"/>
          <w:color w:val="000000"/>
          <w:sz w:val="18"/>
        </w:rPr>
        <w:t>) years.</w:t>
      </w:r>
    </w:p>
    <w:p w14:paraId="317D0457" w14:textId="77777777" w:rsidR="00023FD7" w:rsidRPr="00445BF8" w:rsidRDefault="002B22C3" w:rsidP="00023FD7">
      <w:pPr>
        <w:jc w:val="center"/>
        <w:rPr>
          <w:rFonts w:ascii="Arial" w:hAnsi="Arial" w:cs="Arial"/>
        </w:rPr>
      </w:pPr>
      <w:r w:rsidRPr="002B22C3">
        <w:rPr>
          <w:rFonts w:ascii="Arial" w:hAnsi="Arial" w:cs="Arial"/>
          <w:noProof/>
          <w:sz w:val="20"/>
        </w:rPr>
        <w:drawing>
          <wp:inline distT="0" distB="0" distL="0" distR="0" wp14:anchorId="241C4085" wp14:editId="6AE3E9A8">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sectPr w:rsidR="00023FD7" w:rsidRPr="00445BF8" w:rsidSect="006119ED">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E0B4D" w14:textId="77777777" w:rsidR="00EC1A5F" w:rsidRDefault="00EC1A5F" w:rsidP="00445BF8">
      <w:pPr>
        <w:spacing w:after="0" w:line="240" w:lineRule="auto"/>
      </w:pPr>
      <w:r>
        <w:separator/>
      </w:r>
    </w:p>
  </w:endnote>
  <w:endnote w:type="continuationSeparator" w:id="0">
    <w:p w14:paraId="41735F4F" w14:textId="77777777" w:rsidR="00EC1A5F" w:rsidRDefault="00EC1A5F"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DD95" w14:textId="77777777" w:rsidR="00445BF8" w:rsidRPr="00040439" w:rsidRDefault="00445BF8" w:rsidP="00445BF8">
    <w:pPr>
      <w:pStyle w:val="Footer"/>
      <w:ind w:left="720"/>
      <w:jc w:val="center"/>
      <w:rPr>
        <w:rFonts w:ascii="Arial" w:hAnsi="Arial" w:cs="Arial"/>
        <w:sz w:val="16"/>
        <w:szCs w:val="24"/>
      </w:rPr>
    </w:pPr>
    <w:r w:rsidRPr="00040439">
      <w:rPr>
        <w:rFonts w:ascii="Arial" w:hAnsi="Arial" w:cs="Arial"/>
        <w:color w:val="0869B0"/>
        <w:sz w:val="16"/>
        <w:szCs w:val="24"/>
      </w:rPr>
      <w:t>3</w:t>
    </w:r>
    <w:r w:rsidR="00BB2D97">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14:paraId="56865ADE" w14:textId="77777777"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F5748" w14:textId="77777777" w:rsidR="00EC1A5F" w:rsidRDefault="00EC1A5F" w:rsidP="00445BF8">
      <w:pPr>
        <w:spacing w:after="0" w:line="240" w:lineRule="auto"/>
      </w:pPr>
      <w:r>
        <w:separator/>
      </w:r>
    </w:p>
  </w:footnote>
  <w:footnote w:type="continuationSeparator" w:id="0">
    <w:p w14:paraId="63831E8D" w14:textId="77777777" w:rsidR="00EC1A5F" w:rsidRDefault="00EC1A5F"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7F01" w14:textId="77777777" w:rsidR="00445BF8" w:rsidRDefault="002B22C3" w:rsidP="00445BF8">
    <w:pPr>
      <w:pStyle w:val="Header"/>
      <w:jc w:val="center"/>
    </w:pPr>
    <w:r w:rsidRPr="00663D37">
      <w:rPr>
        <w:noProof/>
      </w:rPr>
      <w:drawing>
        <wp:inline distT="0" distB="0" distL="0" distR="0" wp14:anchorId="6D5DD28E" wp14:editId="43637B89">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23FD7"/>
    <w:rsid w:val="000315F1"/>
    <w:rsid w:val="00040439"/>
    <w:rsid w:val="00040CD5"/>
    <w:rsid w:val="000547EA"/>
    <w:rsid w:val="000577A1"/>
    <w:rsid w:val="0006747F"/>
    <w:rsid w:val="00082309"/>
    <w:rsid w:val="00084B80"/>
    <w:rsid w:val="0009642E"/>
    <w:rsid w:val="000969A9"/>
    <w:rsid w:val="000A2834"/>
    <w:rsid w:val="000B44DA"/>
    <w:rsid w:val="000C2F79"/>
    <w:rsid w:val="000C7756"/>
    <w:rsid w:val="000D1F5A"/>
    <w:rsid w:val="000D2F11"/>
    <w:rsid w:val="00100D35"/>
    <w:rsid w:val="001076B9"/>
    <w:rsid w:val="00117E78"/>
    <w:rsid w:val="00132C46"/>
    <w:rsid w:val="00132E1F"/>
    <w:rsid w:val="00140C9D"/>
    <w:rsid w:val="00140E04"/>
    <w:rsid w:val="00141EB4"/>
    <w:rsid w:val="00143BF6"/>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3456"/>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6EF5"/>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04B43"/>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D07E8"/>
    <w:rsid w:val="008D68E7"/>
    <w:rsid w:val="008E17E4"/>
    <w:rsid w:val="008E2564"/>
    <w:rsid w:val="008E3C83"/>
    <w:rsid w:val="008F637B"/>
    <w:rsid w:val="008F6E81"/>
    <w:rsid w:val="00907174"/>
    <w:rsid w:val="00911A60"/>
    <w:rsid w:val="00914D46"/>
    <w:rsid w:val="00920626"/>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285F"/>
    <w:rsid w:val="00B6691D"/>
    <w:rsid w:val="00BA26D8"/>
    <w:rsid w:val="00BB2D97"/>
    <w:rsid w:val="00BB30A2"/>
    <w:rsid w:val="00BC2CF9"/>
    <w:rsid w:val="00BC3E0A"/>
    <w:rsid w:val="00BD3BD3"/>
    <w:rsid w:val="00BD4A59"/>
    <w:rsid w:val="00BD6502"/>
    <w:rsid w:val="00BE7BA9"/>
    <w:rsid w:val="00C0056D"/>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302"/>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1A5F"/>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F0CB2"/>
  <w14:defaultImageDpi w14:val="0"/>
  <w15:docId w15:val="{9F428DE0-F7FC-476C-AFB8-F50AC574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2014-04-17T17:24:00Z</dcterms:created>
  <dcterms:modified xsi:type="dcterms:W3CDTF">2020-04-03T17:08:00Z</dcterms:modified>
</cp:coreProperties>
</file>